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0E71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15CFA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комфортной</w:t>
      </w:r>
      <w:proofErr w:type="gramEnd"/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0117EA" w:rsidRPr="006A0E71" w:rsidRDefault="00586556" w:rsidP="00586556">
      <w:pPr>
        <w:spacing w:after="0" w:line="240" w:lineRule="auto"/>
        <w:ind w:left="567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городской  среды на территории Каменского городского округа на 2018-20</w:t>
      </w:r>
      <w:r w:rsidR="008F4FD1">
        <w:rPr>
          <w:rFonts w:ascii="Liberation Serif" w:eastAsia="Times New Roman" w:hAnsi="Liberation Serif" w:cs="Times New Roman"/>
          <w:sz w:val="24"/>
          <w:szCs w:val="24"/>
          <w:lang w:eastAsia="ru-RU"/>
        </w:rPr>
        <w:t>30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 </w:t>
      </w: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0117EA" w:rsidRDefault="00BA498C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A498C"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  <w:t>дворовых территорий,</w:t>
      </w:r>
      <w:r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  <w:t xml:space="preserve"> 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нуждающихся в благоустройстве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(с учетом их 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физического состояния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) 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подлежащих благоустройству 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период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201</w:t>
      </w:r>
      <w:r w:rsidR="0021194C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-20</w:t>
      </w:r>
      <w:r w:rsidR="008F4FD1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bookmarkStart w:id="0" w:name="_GoBack"/>
      <w:bookmarkEnd w:id="0"/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Pr="00BA498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*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BA498C" w:rsidRPr="006A0E71" w:rsidRDefault="00BA498C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5812"/>
      </w:tblGrid>
      <w:tr w:rsidR="000117EA" w:rsidRPr="006A0E71" w:rsidTr="00C22C74">
        <w:trPr>
          <w:trHeight w:val="257"/>
        </w:trPr>
        <w:tc>
          <w:tcPr>
            <w:tcW w:w="594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483" w:type="dxa"/>
          </w:tcPr>
          <w:p w:rsidR="000117EA" w:rsidRPr="006A0E71" w:rsidRDefault="00586556" w:rsidP="00C22C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</w:t>
            </w:r>
            <w:r w:rsidR="00C22C7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5812" w:type="dxa"/>
          </w:tcPr>
          <w:p w:rsidR="000117EA" w:rsidRPr="006A0E71" w:rsidRDefault="00C22C74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     </w:t>
            </w:r>
            <w:r w:rsidRPr="00BA498C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Адрес местонахождения территории</w:t>
            </w:r>
          </w:p>
        </w:tc>
      </w:tr>
      <w:tr w:rsidR="00C22C74" w:rsidRPr="006A0E71" w:rsidTr="00C22C74">
        <w:trPr>
          <w:trHeight w:val="1360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83" w:type="dxa"/>
          </w:tcPr>
          <w:p w:rsidR="00C22C74" w:rsidRPr="006A0E71" w:rsidRDefault="00C22C74" w:rsidP="00C22C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Комплексное благоустройство дворовых территорий у многоквартирных домов в Каменском городском округе</w:t>
            </w:r>
          </w:p>
        </w:tc>
        <w:tc>
          <w:tcPr>
            <w:tcW w:w="5812" w:type="dxa"/>
          </w:tcPr>
          <w:p w:rsidR="00C22C74" w:rsidRPr="006A0E71" w:rsidRDefault="00C22C74" w:rsidP="00A547F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</w:t>
            </w:r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Заводская</w:t>
            </w:r>
            <w:proofErr w:type="spellEnd"/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дом №4, </w:t>
            </w:r>
            <w:proofErr w:type="spellStart"/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</w:t>
            </w:r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ома №35, №37, </w:t>
            </w:r>
            <w:proofErr w:type="spellStart"/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ул.Набережная</w:t>
            </w:r>
            <w:proofErr w:type="spellEnd"/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дом №18</w:t>
            </w:r>
          </w:p>
        </w:tc>
      </w:tr>
      <w:tr w:rsidR="00C22C74" w:rsidRPr="006A0E71" w:rsidTr="00C22C74">
        <w:trPr>
          <w:trHeight w:val="282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C22C7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Гагарина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ома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14</w:t>
            </w:r>
            <w:r w:rsidR="00A547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A547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ул.Совхозная</w:t>
            </w:r>
            <w:proofErr w:type="spellEnd"/>
            <w:r w:rsidR="00A547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дом №7</w:t>
            </w: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ул.Ворошилова</w:t>
            </w:r>
            <w:proofErr w:type="spellEnd"/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дома №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2</w:t>
            </w:r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0, №11.</w:t>
            </w: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Свердловская область, Каменский ра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он, </w:t>
            </w:r>
            <w:proofErr w:type="spellStart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Комсомольская</w:t>
            </w:r>
            <w:proofErr w:type="spellEnd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дом №8.</w:t>
            </w: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</w:t>
            </w:r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Механизаторов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</w:t>
            </w:r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ома №10, №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1</w:t>
            </w:r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ома №23, №27.</w:t>
            </w: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ул.Чапаева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</w:t>
            </w:r>
            <w:r w:rsidR="00A547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ом №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1А </w:t>
            </w:r>
            <w:proofErr w:type="spellStart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ул.Фурманова</w:t>
            </w:r>
            <w:proofErr w:type="spellEnd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дом №1А</w:t>
            </w: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Рабочая</w:t>
            </w:r>
            <w:proofErr w:type="spellEnd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ома №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№2, №3.</w:t>
            </w:r>
          </w:p>
        </w:tc>
      </w:tr>
    </w:tbl>
    <w:p w:rsidR="000117EA" w:rsidRPr="006A0E71" w:rsidRDefault="000117EA" w:rsidP="000117EA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22C74" w:rsidRDefault="00586556" w:rsidP="007E6F76">
      <w:pPr>
        <w:jc w:val="both"/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</w:pPr>
      <w:r w:rsidRPr="006A0E71">
        <w:rPr>
          <w:rFonts w:ascii="Liberation Serif" w:hAnsi="Liberation Serif"/>
          <w:sz w:val="24"/>
          <w:szCs w:val="24"/>
        </w:rPr>
        <w:t>* - исходя из поступления предложений заинтересованных лиц об их участии в реализации мероприятий</w:t>
      </w:r>
      <w:r w:rsidR="00BA498C">
        <w:rPr>
          <w:rFonts w:ascii="Liberation Serif" w:hAnsi="Liberation Serif"/>
          <w:sz w:val="24"/>
          <w:szCs w:val="24"/>
        </w:rPr>
        <w:t xml:space="preserve">, направленных на формирование комфортной городской среды, </w:t>
      </w:r>
      <w:r w:rsidR="00BA498C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исходя из возможностей бюджета и затрат, необходимых для реализации Программы, перечень может быть уточнен</w:t>
      </w:r>
      <w:r w:rsidR="00BA498C">
        <w:rPr>
          <w:rFonts w:ascii="Liberation Serif" w:eastAsia="Times New Roman" w:hAnsi="Liberation Serif" w:cs="Times New Roman"/>
          <w:sz w:val="24"/>
          <w:szCs w:val="24"/>
          <w:lang w:eastAsia="ru-RU"/>
        </w:rPr>
        <w:t>. Предложения заинтересованных лиц должны быть подтверждены протоколами общих собраний</w:t>
      </w:r>
      <w:r w:rsidR="000C30B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собственников помещений в многоквартирных домах при наличии заключений Департамента государственного жилищного и строительного надзора Свердловской области о соответствии протокола общего собрания собственников помещений в многоквартирном доме установленным требованиям.</w:t>
      </w:r>
    </w:p>
    <w:p w:rsidR="00C22C74" w:rsidRDefault="00C22C74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</w:pPr>
    </w:p>
    <w:sectPr w:rsidR="00C22C74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47B" w:rsidRDefault="002F247B">
      <w:pPr>
        <w:spacing w:after="0" w:line="240" w:lineRule="auto"/>
      </w:pPr>
      <w:r>
        <w:separator/>
      </w:r>
    </w:p>
  </w:endnote>
  <w:endnote w:type="continuationSeparator" w:id="0">
    <w:p w:rsidR="002F247B" w:rsidRDefault="002F2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47B" w:rsidRDefault="002F247B">
      <w:pPr>
        <w:spacing w:after="0" w:line="240" w:lineRule="auto"/>
      </w:pPr>
      <w:r>
        <w:separator/>
      </w:r>
    </w:p>
  </w:footnote>
  <w:footnote w:type="continuationSeparator" w:id="0">
    <w:p w:rsidR="002F247B" w:rsidRDefault="002F2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F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2F24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321B1"/>
    <w:rsid w:val="00070689"/>
    <w:rsid w:val="00091EFF"/>
    <w:rsid w:val="000C30B1"/>
    <w:rsid w:val="00184A27"/>
    <w:rsid w:val="00206C1E"/>
    <w:rsid w:val="0021194C"/>
    <w:rsid w:val="002B77A7"/>
    <w:rsid w:val="002F247B"/>
    <w:rsid w:val="003B7BCD"/>
    <w:rsid w:val="00412DA7"/>
    <w:rsid w:val="00474B0A"/>
    <w:rsid w:val="00487B22"/>
    <w:rsid w:val="005070A3"/>
    <w:rsid w:val="0052550A"/>
    <w:rsid w:val="00551788"/>
    <w:rsid w:val="005851CF"/>
    <w:rsid w:val="00586556"/>
    <w:rsid w:val="005F1F58"/>
    <w:rsid w:val="006A0E71"/>
    <w:rsid w:val="00701FB1"/>
    <w:rsid w:val="007336BB"/>
    <w:rsid w:val="00742887"/>
    <w:rsid w:val="007516EE"/>
    <w:rsid w:val="007E6F76"/>
    <w:rsid w:val="00825AAD"/>
    <w:rsid w:val="0084753A"/>
    <w:rsid w:val="008534DC"/>
    <w:rsid w:val="00865F83"/>
    <w:rsid w:val="008F4FD1"/>
    <w:rsid w:val="00A547F3"/>
    <w:rsid w:val="00AC7DF7"/>
    <w:rsid w:val="00BA498C"/>
    <w:rsid w:val="00BA6231"/>
    <w:rsid w:val="00C15CFA"/>
    <w:rsid w:val="00C22C74"/>
    <w:rsid w:val="00C75CDD"/>
    <w:rsid w:val="00C968C5"/>
    <w:rsid w:val="00CB6DF1"/>
    <w:rsid w:val="00CE462C"/>
    <w:rsid w:val="00D27320"/>
    <w:rsid w:val="00D610AC"/>
    <w:rsid w:val="00DF0BA3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2024-08-06T11:42:00Z</cp:lastPrinted>
  <dcterms:created xsi:type="dcterms:W3CDTF">2024-08-06T11:43:00Z</dcterms:created>
  <dcterms:modified xsi:type="dcterms:W3CDTF">2024-08-06T11:43:00Z</dcterms:modified>
</cp:coreProperties>
</file>